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57" w:rsidRDefault="00297B57" w:rsidP="00297B57">
      <w:pPr>
        <w:pStyle w:val="NormalWeb"/>
        <w:jc w:val="center"/>
        <w:rPr>
          <w:rFonts w:ascii="Tw Cen MT" w:eastAsia="Microsoft JhengHei" w:hAnsi="Tw Cen MT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DC78AF" wp14:editId="230E807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686050" cy="1247775"/>
            <wp:effectExtent l="0" t="0" r="0" b="9525"/>
            <wp:wrapSquare wrapText="bothSides"/>
            <wp:docPr id="1" name="Picture 1" descr="Y:\Graphics\2025 Logo\logo-package\WELLS-BRANCH-logo-package\JPG\horizontal-full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Graphics\2025 Logo\logo-package\WELLS-BRANCH-logo-package\JPG\horizontal-full-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B57" w:rsidRPr="00611F6D" w:rsidRDefault="00297B57" w:rsidP="00297B57">
      <w:pPr>
        <w:pStyle w:val="NormalWeb"/>
        <w:jc w:val="center"/>
        <w:rPr>
          <w:rFonts w:ascii="Tw Cen MT" w:eastAsia="Microsoft JhengHei" w:hAnsi="Tw Cen MT" w:cs="Arial"/>
          <w:sz w:val="36"/>
          <w:szCs w:val="36"/>
        </w:rPr>
      </w:pPr>
      <w:r w:rsidRPr="00611F6D">
        <w:rPr>
          <w:rFonts w:ascii="Tw Cen MT" w:eastAsia="Microsoft JhengHei" w:hAnsi="Tw Cen MT" w:cs="Arial"/>
          <w:sz w:val="36"/>
          <w:szCs w:val="36"/>
        </w:rPr>
        <w:t xml:space="preserve">Job Description: </w:t>
      </w:r>
      <w:r w:rsidRPr="00611F6D">
        <w:rPr>
          <w:rFonts w:ascii="Tw Cen MT" w:eastAsia="Microsoft JhengHei" w:hAnsi="Tw Cen MT" w:cs="Arial"/>
          <w:sz w:val="36"/>
          <w:szCs w:val="36"/>
        </w:rPr>
        <w:br/>
      </w:r>
      <w:r w:rsidR="0070285E">
        <w:rPr>
          <w:rFonts w:ascii="Tw Cen MT" w:eastAsia="Microsoft JhengHei" w:hAnsi="Tw Cen MT" w:cs="Arial"/>
          <w:sz w:val="36"/>
          <w:szCs w:val="36"/>
        </w:rPr>
        <w:t>Office Manager</w:t>
      </w:r>
      <w:r w:rsidR="00CA36E3">
        <w:rPr>
          <w:rFonts w:ascii="Tw Cen MT" w:eastAsia="Microsoft JhengHei" w:hAnsi="Tw Cen MT" w:cs="Arial"/>
          <w:sz w:val="36"/>
          <w:szCs w:val="36"/>
        </w:rPr>
        <w:t xml:space="preserve"> &amp; Bookkeeper</w:t>
      </w:r>
    </w:p>
    <w:p w:rsidR="007D1BE3" w:rsidRPr="00CA36E3" w:rsidRDefault="00297B57" w:rsidP="007D1BE3">
      <w:pPr>
        <w:rPr>
          <w:rFonts w:ascii="Tw Cen MT" w:hAnsi="Tw Cen MT" w:cs="Arial"/>
          <w:sz w:val="24"/>
          <w:szCs w:val="24"/>
        </w:rPr>
      </w:pPr>
      <w:r>
        <w:rPr>
          <w:rFonts w:ascii="Tw Cen MT" w:eastAsia="Microsoft JhengHei" w:hAnsi="Tw Cen MT" w:cs="Arial"/>
          <w:sz w:val="24"/>
          <w:szCs w:val="24"/>
        </w:rPr>
        <w:br/>
      </w:r>
      <w:r w:rsidR="00B616C9" w:rsidRPr="00CA36E3">
        <w:rPr>
          <w:rFonts w:ascii="Tw Cen MT" w:hAnsi="Tw Cen MT" w:cs="Arial"/>
          <w:sz w:val="24"/>
          <w:szCs w:val="24"/>
        </w:rPr>
        <w:t>General Description:</w:t>
      </w:r>
      <w:r w:rsidRPr="00CA36E3">
        <w:rPr>
          <w:rFonts w:ascii="Tw Cen MT" w:hAnsi="Tw Cen MT" w:cs="Arial"/>
          <w:sz w:val="24"/>
          <w:szCs w:val="24"/>
        </w:rPr>
        <w:t xml:space="preserve"> </w:t>
      </w:r>
      <w:r w:rsidR="0070285E" w:rsidRPr="00CA36E3">
        <w:rPr>
          <w:rFonts w:ascii="Tw Cen MT" w:hAnsi="Tw Cen MT"/>
          <w:sz w:val="24"/>
          <w:szCs w:val="24"/>
        </w:rPr>
        <w:t xml:space="preserve">This is a permanent position.  This person is responsible for a myriad of administrative tasks for the library district to include record management, book keeping, facilities management, secretarial and purchasing duties.  This position reports to the </w:t>
      </w:r>
      <w:r w:rsidR="0070285E" w:rsidRPr="00CA36E3">
        <w:rPr>
          <w:rFonts w:ascii="Tw Cen MT" w:hAnsi="Tw Cen MT"/>
          <w:sz w:val="24"/>
          <w:szCs w:val="24"/>
        </w:rPr>
        <w:t>Executive</w:t>
      </w:r>
      <w:r w:rsidR="0070285E" w:rsidRPr="00CA36E3">
        <w:rPr>
          <w:rFonts w:ascii="Tw Cen MT" w:hAnsi="Tw Cen MT"/>
          <w:sz w:val="24"/>
          <w:szCs w:val="24"/>
        </w:rPr>
        <w:t xml:space="preserve"> Director and has access to confidential and financial information.   </w:t>
      </w:r>
      <w:r w:rsidR="007D1BE3" w:rsidRPr="00CA36E3">
        <w:rPr>
          <w:rFonts w:ascii="Tw Cen MT" w:hAnsi="Tw Cen MT" w:cs="Arial"/>
          <w:sz w:val="24"/>
          <w:szCs w:val="24"/>
        </w:rPr>
        <w:t xml:space="preserve">The </w:t>
      </w:r>
      <w:r w:rsidR="0070285E" w:rsidRPr="00CA36E3">
        <w:rPr>
          <w:rFonts w:ascii="Tw Cen MT" w:hAnsi="Tw Cen MT" w:cs="Arial"/>
          <w:sz w:val="24"/>
          <w:szCs w:val="24"/>
        </w:rPr>
        <w:t>Office Manager</w:t>
      </w:r>
      <w:r w:rsidR="007D1BE3" w:rsidRPr="00CA36E3">
        <w:rPr>
          <w:rFonts w:ascii="Tw Cen MT" w:hAnsi="Tw Cen MT" w:cs="Arial"/>
          <w:sz w:val="24"/>
          <w:szCs w:val="24"/>
        </w:rPr>
        <w:t xml:space="preserve"> may be asked to </w:t>
      </w:r>
      <w:r w:rsidR="00CA36E3" w:rsidRPr="00CA36E3">
        <w:rPr>
          <w:rFonts w:ascii="Tw Cen MT" w:hAnsi="Tw Cen MT" w:cs="Arial"/>
          <w:sz w:val="24"/>
          <w:szCs w:val="24"/>
        </w:rPr>
        <w:t>liaise</w:t>
      </w:r>
      <w:r w:rsidR="007D1BE3" w:rsidRPr="00CA36E3">
        <w:rPr>
          <w:rFonts w:ascii="Tw Cen MT" w:hAnsi="Tw Cen MT" w:cs="Arial"/>
          <w:sz w:val="24"/>
          <w:szCs w:val="24"/>
        </w:rPr>
        <w:t xml:space="preserve"> </w:t>
      </w:r>
      <w:r w:rsidR="0070285E" w:rsidRPr="00CA36E3">
        <w:rPr>
          <w:rFonts w:ascii="Tw Cen MT" w:hAnsi="Tw Cen MT" w:cs="Arial"/>
          <w:sz w:val="24"/>
          <w:szCs w:val="24"/>
        </w:rPr>
        <w:t>with the Board of Trustees or a committee.</w:t>
      </w:r>
      <w:r w:rsidR="007D1BE3" w:rsidRPr="00CA36E3">
        <w:rPr>
          <w:rFonts w:ascii="Tw Cen MT" w:hAnsi="Tw Cen MT" w:cs="Arial"/>
          <w:sz w:val="24"/>
          <w:szCs w:val="24"/>
        </w:rPr>
        <w:t xml:space="preserve">  This position requires </w:t>
      </w:r>
      <w:r w:rsidR="0070285E" w:rsidRPr="00CA36E3">
        <w:rPr>
          <w:rFonts w:ascii="Tw Cen MT" w:hAnsi="Tw Cen MT" w:cs="Arial"/>
          <w:sz w:val="24"/>
          <w:szCs w:val="24"/>
        </w:rPr>
        <w:t>great attention to detail.</w:t>
      </w:r>
    </w:p>
    <w:p w:rsidR="00AD6A9B" w:rsidRPr="00CA36E3" w:rsidRDefault="00AD6A9B" w:rsidP="00297B57">
      <w:pPr>
        <w:spacing w:after="0"/>
        <w:rPr>
          <w:rFonts w:ascii="Tw Cen MT" w:hAnsi="Tw Cen MT" w:cs="Arial"/>
          <w:sz w:val="24"/>
          <w:szCs w:val="24"/>
        </w:rPr>
      </w:pPr>
      <w:r w:rsidRPr="00CA36E3">
        <w:rPr>
          <w:rFonts w:ascii="Tw Cen MT" w:hAnsi="Tw Cen MT" w:cs="Arial"/>
          <w:sz w:val="24"/>
          <w:szCs w:val="24"/>
        </w:rPr>
        <w:t>Qualifications:</w:t>
      </w:r>
    </w:p>
    <w:p w:rsidR="0070285E" w:rsidRPr="00CA36E3" w:rsidRDefault="0070285E" w:rsidP="0070285E">
      <w:pPr>
        <w:numPr>
          <w:ilvl w:val="0"/>
          <w:numId w:val="10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Associate degree or certification in a related field</w:t>
      </w:r>
    </w:p>
    <w:p w:rsidR="0070285E" w:rsidRPr="00CA36E3" w:rsidRDefault="0070285E" w:rsidP="0070285E">
      <w:pPr>
        <w:numPr>
          <w:ilvl w:val="0"/>
          <w:numId w:val="10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 xml:space="preserve">Demonstrated competence with computer functions as used in the library including </w:t>
      </w:r>
      <w:proofErr w:type="spellStart"/>
      <w:r w:rsidRPr="00CA36E3">
        <w:rPr>
          <w:rFonts w:ascii="Tw Cen MT" w:hAnsi="Tw Cen MT"/>
          <w:sz w:val="24"/>
          <w:szCs w:val="24"/>
        </w:rPr>
        <w:t>Quickbooks</w:t>
      </w:r>
      <w:proofErr w:type="spellEnd"/>
    </w:p>
    <w:p w:rsidR="0070285E" w:rsidRPr="00CA36E3" w:rsidRDefault="0070285E" w:rsidP="0070285E">
      <w:pPr>
        <w:numPr>
          <w:ilvl w:val="0"/>
          <w:numId w:val="10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Bookkeeping and record management experience</w:t>
      </w:r>
    </w:p>
    <w:p w:rsidR="0070285E" w:rsidRPr="00CA36E3" w:rsidRDefault="0070285E" w:rsidP="0070285E">
      <w:pPr>
        <w:numPr>
          <w:ilvl w:val="0"/>
          <w:numId w:val="10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 xml:space="preserve">Excellent communication and organization skills </w:t>
      </w:r>
    </w:p>
    <w:p w:rsidR="0070285E" w:rsidRPr="00CA36E3" w:rsidRDefault="0070285E" w:rsidP="0070285E">
      <w:pPr>
        <w:numPr>
          <w:ilvl w:val="0"/>
          <w:numId w:val="10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Must be able to handle details with accuracy, follow a multitude of varied tasks to completion, perform independently, and meet deadlines.</w:t>
      </w:r>
    </w:p>
    <w:p w:rsidR="0070285E" w:rsidRPr="00CA36E3" w:rsidRDefault="0070285E" w:rsidP="0070285E">
      <w:pPr>
        <w:numPr>
          <w:ilvl w:val="0"/>
          <w:numId w:val="10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 xml:space="preserve">Must have (or be willing to acquire within 6 months of hire) certification in Public Funds Investment Acts training and Texas State Records Management training.  </w:t>
      </w:r>
    </w:p>
    <w:p w:rsidR="0070285E" w:rsidRPr="00CA36E3" w:rsidRDefault="0070285E" w:rsidP="0070285E">
      <w:pPr>
        <w:spacing w:after="0" w:line="240" w:lineRule="auto"/>
        <w:ind w:left="720"/>
        <w:rPr>
          <w:rFonts w:ascii="Tw Cen MT" w:hAnsi="Tw Cen MT"/>
          <w:sz w:val="24"/>
          <w:szCs w:val="24"/>
        </w:rPr>
      </w:pPr>
    </w:p>
    <w:p w:rsidR="0070285E" w:rsidRPr="00CA36E3" w:rsidRDefault="0070285E" w:rsidP="0070285E">
      <w:pPr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This position is primarily responsible for the following:</w:t>
      </w:r>
    </w:p>
    <w:p w:rsidR="0070285E" w:rsidRPr="00CA36E3" w:rsidRDefault="0070285E" w:rsidP="0070285E">
      <w:pPr>
        <w:numPr>
          <w:ilvl w:val="0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Financial/Bookkeeping Tasks:</w:t>
      </w:r>
    </w:p>
    <w:p w:rsidR="0070285E" w:rsidRPr="00CA36E3" w:rsidRDefault="0070285E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 xml:space="preserve">Perform bookkeeping tasks to include recording activity into </w:t>
      </w:r>
      <w:proofErr w:type="spellStart"/>
      <w:r w:rsidRPr="00CA36E3">
        <w:rPr>
          <w:rFonts w:ascii="Tw Cen MT" w:hAnsi="Tw Cen MT"/>
          <w:sz w:val="24"/>
          <w:szCs w:val="24"/>
        </w:rPr>
        <w:t>Quickbooks</w:t>
      </w:r>
      <w:proofErr w:type="spellEnd"/>
      <w:r w:rsidRPr="00CA36E3">
        <w:rPr>
          <w:rFonts w:ascii="Tw Cen MT" w:hAnsi="Tw Cen MT"/>
          <w:sz w:val="24"/>
          <w:szCs w:val="24"/>
        </w:rPr>
        <w:t xml:space="preserve">, balancing bank statements, processing bills for payment, and entering payroll information. </w:t>
      </w:r>
    </w:p>
    <w:p w:rsidR="0070285E" w:rsidRPr="00CA36E3" w:rsidRDefault="0070285E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Manage packing slips, invoices, and purchase orders for payment</w:t>
      </w:r>
    </w:p>
    <w:p w:rsidR="0070285E" w:rsidRPr="00CA36E3" w:rsidRDefault="0070285E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Assist with preparation for the annual audit.</w:t>
      </w:r>
    </w:p>
    <w:p w:rsidR="0070285E" w:rsidRPr="00CA36E3" w:rsidRDefault="0070285E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 xml:space="preserve">Prepare and deliver </w:t>
      </w:r>
      <w:r w:rsidRPr="00CA36E3">
        <w:rPr>
          <w:rFonts w:ascii="Tw Cen MT" w:hAnsi="Tw Cen MT"/>
          <w:sz w:val="24"/>
          <w:szCs w:val="24"/>
        </w:rPr>
        <w:t>regular</w:t>
      </w:r>
      <w:r w:rsidRPr="00CA36E3">
        <w:rPr>
          <w:rFonts w:ascii="Tw Cen MT" w:hAnsi="Tw Cen MT"/>
          <w:sz w:val="24"/>
          <w:szCs w:val="24"/>
        </w:rPr>
        <w:t xml:space="preserve"> deposits to the bank.</w:t>
      </w:r>
    </w:p>
    <w:p w:rsidR="00CA36E3" w:rsidRPr="00CA36E3" w:rsidRDefault="00CA36E3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Maintain adequate balances in the library accounts by requesting transfers from the Treasurer as needed.</w:t>
      </w:r>
    </w:p>
    <w:p w:rsidR="0070285E" w:rsidRPr="00CA36E3" w:rsidRDefault="0070285E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Assist Board Treasurer and Director in preparation of monthly reports and annual budget.</w:t>
      </w:r>
    </w:p>
    <w:p w:rsidR="0070285E" w:rsidRPr="00CA36E3" w:rsidRDefault="0070285E" w:rsidP="0070285E">
      <w:pPr>
        <w:numPr>
          <w:ilvl w:val="0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Facility Management Tasks</w:t>
      </w:r>
    </w:p>
    <w:p w:rsidR="0070285E" w:rsidRPr="00CA36E3" w:rsidRDefault="0070285E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Be able and available to react swiftly when there is a facility issue.</w:t>
      </w:r>
    </w:p>
    <w:p w:rsidR="0070285E" w:rsidRPr="00CA36E3" w:rsidRDefault="0070285E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 xml:space="preserve">Schedule necessary maintenance and repairs for the facilities.  </w:t>
      </w:r>
    </w:p>
    <w:p w:rsidR="0070285E" w:rsidRPr="00CA36E3" w:rsidRDefault="0070285E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Manage the library’s facility and property, maintaining a log of problems and repairs</w:t>
      </w:r>
    </w:p>
    <w:p w:rsidR="0070285E" w:rsidRPr="00CA36E3" w:rsidRDefault="0070285E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Maintain an inventory of library property</w:t>
      </w:r>
    </w:p>
    <w:p w:rsidR="0070285E" w:rsidRDefault="0070285E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 xml:space="preserve">Program thermostats </w:t>
      </w:r>
    </w:p>
    <w:p w:rsidR="00CA36E3" w:rsidRPr="00CA36E3" w:rsidRDefault="00CA36E3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Manage secure access with a log of keys assigned and security codes.</w:t>
      </w:r>
    </w:p>
    <w:p w:rsidR="0070285E" w:rsidRPr="00CA36E3" w:rsidRDefault="0070285E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Regularly review facility and liability insurance to assure adequate coverage</w:t>
      </w:r>
    </w:p>
    <w:p w:rsidR="0070285E" w:rsidRPr="00CA36E3" w:rsidRDefault="0070285E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Maintain record of Material Safety Data Sheets for chemicals on site</w:t>
      </w:r>
    </w:p>
    <w:p w:rsidR="0070285E" w:rsidRPr="00CA36E3" w:rsidRDefault="0070285E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Maintain record of building samples such as paint colors,</w:t>
      </w:r>
      <w:r w:rsidR="00CA36E3">
        <w:rPr>
          <w:rFonts w:ascii="Tw Cen MT" w:hAnsi="Tw Cen MT"/>
          <w:sz w:val="24"/>
          <w:szCs w:val="24"/>
        </w:rPr>
        <w:t xml:space="preserve"> light bulbs,</w:t>
      </w:r>
      <w:r w:rsidRPr="00CA36E3">
        <w:rPr>
          <w:rFonts w:ascii="Tw Cen MT" w:hAnsi="Tw Cen MT"/>
          <w:sz w:val="24"/>
          <w:szCs w:val="24"/>
        </w:rPr>
        <w:t xml:space="preserve"> carpet squares, </w:t>
      </w:r>
      <w:r w:rsidR="00CA36E3" w:rsidRPr="00CA36E3">
        <w:rPr>
          <w:rFonts w:ascii="Tw Cen MT" w:hAnsi="Tw Cen MT"/>
          <w:sz w:val="24"/>
          <w:szCs w:val="24"/>
        </w:rPr>
        <w:t>etc.</w:t>
      </w:r>
      <w:r w:rsidRPr="00CA36E3">
        <w:rPr>
          <w:rFonts w:ascii="Tw Cen MT" w:hAnsi="Tw Cen MT"/>
          <w:sz w:val="24"/>
          <w:szCs w:val="24"/>
        </w:rPr>
        <w:t xml:space="preserve"> for repurchase</w:t>
      </w:r>
    </w:p>
    <w:p w:rsidR="0070285E" w:rsidRPr="00CA36E3" w:rsidRDefault="0070285E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Manage warranty compliance and records</w:t>
      </w:r>
    </w:p>
    <w:p w:rsidR="0070285E" w:rsidRPr="00CA36E3" w:rsidRDefault="0070285E" w:rsidP="0070285E">
      <w:pPr>
        <w:numPr>
          <w:ilvl w:val="0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Administrative Tasks</w:t>
      </w:r>
    </w:p>
    <w:p w:rsidR="0070285E" w:rsidRPr="00CA36E3" w:rsidRDefault="0070285E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Assist in management of grant applications and paperwork.</w:t>
      </w:r>
    </w:p>
    <w:p w:rsidR="0070285E" w:rsidRPr="00CA36E3" w:rsidRDefault="0070285E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Maintain and update contact information for staff, trustees, suppliers, contractors, etc.</w:t>
      </w:r>
    </w:p>
    <w:p w:rsidR="0070285E" w:rsidRPr="00CA36E3" w:rsidRDefault="0070285E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Maintain and order regular library supplies and facility repair items.</w:t>
      </w:r>
    </w:p>
    <w:p w:rsidR="00CA36E3" w:rsidRPr="00CA36E3" w:rsidRDefault="00CA36E3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lastRenderedPageBreak/>
        <w:t>Serve as the Library District’s Records Management Officer and/or Investment Officer as requested.</w:t>
      </w:r>
    </w:p>
    <w:p w:rsidR="0070285E" w:rsidRPr="00CA36E3" w:rsidRDefault="0070285E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Sort, schedule and maintain records and files according to st</w:t>
      </w:r>
      <w:r w:rsidR="00CA36E3" w:rsidRPr="00CA36E3">
        <w:rPr>
          <w:rFonts w:ascii="Tw Cen MT" w:hAnsi="Tw Cen MT"/>
          <w:sz w:val="24"/>
          <w:szCs w:val="24"/>
        </w:rPr>
        <w:t>ate regulations including appropriate disposition logs.</w:t>
      </w:r>
    </w:p>
    <w:p w:rsidR="0070285E" w:rsidRPr="00CA36E3" w:rsidRDefault="0070285E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 xml:space="preserve">Assist with paperwork involved in the </w:t>
      </w:r>
      <w:r w:rsidR="00CA36E3">
        <w:rPr>
          <w:rFonts w:ascii="Tw Cen MT" w:hAnsi="Tw Cen MT"/>
          <w:sz w:val="24"/>
          <w:szCs w:val="24"/>
        </w:rPr>
        <w:t xml:space="preserve">annual </w:t>
      </w:r>
      <w:r w:rsidRPr="00CA36E3">
        <w:rPr>
          <w:rFonts w:ascii="Tw Cen MT" w:hAnsi="Tw Cen MT"/>
          <w:sz w:val="24"/>
          <w:szCs w:val="24"/>
        </w:rPr>
        <w:t>trustee election.</w:t>
      </w:r>
    </w:p>
    <w:p w:rsidR="00CA36E3" w:rsidRPr="00CA36E3" w:rsidRDefault="00CA36E3" w:rsidP="0070285E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 xml:space="preserve">Maintain records of stakeholder required compliance trainings including but not limited to Sexual Harassment, Open Meetings, Public Information, Cyber Security, and First Aid/ CPR.  </w:t>
      </w:r>
    </w:p>
    <w:p w:rsidR="0070285E" w:rsidRPr="00CA36E3" w:rsidRDefault="0070285E" w:rsidP="00BF7528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Handle queries regarding district boundaries and sales tax collection to include verification that businesses, construction, and special sales in the district are properly coded.</w:t>
      </w:r>
    </w:p>
    <w:p w:rsidR="00977F59" w:rsidRPr="00CA36E3" w:rsidRDefault="0070285E" w:rsidP="00BF7528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 xml:space="preserve">Manage Board of Trustees </w:t>
      </w:r>
      <w:r w:rsidR="00CA36E3">
        <w:rPr>
          <w:rFonts w:ascii="Tw Cen MT" w:hAnsi="Tw Cen MT"/>
          <w:sz w:val="24"/>
          <w:szCs w:val="24"/>
        </w:rPr>
        <w:t xml:space="preserve">oaths of office, conflict of interest paperwork, </w:t>
      </w:r>
      <w:r w:rsidRPr="00CA36E3">
        <w:rPr>
          <w:rFonts w:ascii="Tw Cen MT" w:hAnsi="Tw Cen MT"/>
          <w:sz w:val="24"/>
          <w:szCs w:val="24"/>
        </w:rPr>
        <w:t>meeting agendas and minutes</w:t>
      </w:r>
    </w:p>
    <w:p w:rsidR="0070285E" w:rsidRPr="00CA36E3" w:rsidRDefault="0070285E" w:rsidP="00BF7528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Maintain and update Safety Policy and Disaster (Recovery) Plan</w:t>
      </w:r>
    </w:p>
    <w:p w:rsidR="0070285E" w:rsidRPr="00CA36E3" w:rsidRDefault="0070285E" w:rsidP="00BF7528">
      <w:pPr>
        <w:numPr>
          <w:ilvl w:val="1"/>
          <w:numId w:val="11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CA36E3">
        <w:rPr>
          <w:rFonts w:ascii="Tw Cen MT" w:hAnsi="Tw Cen MT"/>
          <w:sz w:val="24"/>
          <w:szCs w:val="24"/>
        </w:rPr>
        <w:t>Manage and administer employee benefits to include insurance coverage</w:t>
      </w:r>
      <w:r w:rsidR="00CA36E3">
        <w:rPr>
          <w:rFonts w:ascii="Tw Cen MT" w:hAnsi="Tw Cen MT"/>
          <w:sz w:val="24"/>
          <w:szCs w:val="24"/>
        </w:rPr>
        <w:t xml:space="preserve">, retirement accounts, and any garnishments or additional items.  </w:t>
      </w:r>
      <w:bookmarkStart w:id="0" w:name="_GoBack"/>
      <w:bookmarkEnd w:id="0"/>
    </w:p>
    <w:p w:rsidR="0070285E" w:rsidRPr="00977F59" w:rsidRDefault="0070285E" w:rsidP="0070285E">
      <w:pPr>
        <w:rPr>
          <w:rFonts w:ascii="Tw Cen MT" w:hAnsi="Tw Cen MT" w:cs="Arial"/>
          <w:sz w:val="24"/>
          <w:szCs w:val="24"/>
        </w:rPr>
      </w:pPr>
    </w:p>
    <w:p w:rsidR="00977F59" w:rsidRPr="00977F59" w:rsidRDefault="00977F59" w:rsidP="00977F59">
      <w:pPr>
        <w:rPr>
          <w:rFonts w:ascii="Tw Cen MT" w:hAnsi="Tw Cen MT" w:cs="Arial"/>
          <w:sz w:val="24"/>
          <w:szCs w:val="24"/>
        </w:rPr>
      </w:pPr>
    </w:p>
    <w:p w:rsidR="00977F59" w:rsidRPr="00977F59" w:rsidRDefault="00977F59" w:rsidP="00977F59">
      <w:pPr>
        <w:rPr>
          <w:rFonts w:ascii="Tw Cen MT" w:hAnsi="Tw Cen MT" w:cs="Arial"/>
          <w:sz w:val="24"/>
          <w:szCs w:val="24"/>
        </w:rPr>
      </w:pPr>
    </w:p>
    <w:p w:rsidR="00977F59" w:rsidRPr="00977F59" w:rsidRDefault="00977F59" w:rsidP="00977F59">
      <w:pPr>
        <w:rPr>
          <w:rFonts w:ascii="Tw Cen MT" w:hAnsi="Tw Cen MT" w:cs="Arial"/>
          <w:sz w:val="24"/>
          <w:szCs w:val="24"/>
        </w:rPr>
      </w:pPr>
    </w:p>
    <w:p w:rsidR="00977F59" w:rsidRPr="00977F59" w:rsidRDefault="00977F59" w:rsidP="00977F59">
      <w:pPr>
        <w:rPr>
          <w:rFonts w:ascii="Tw Cen MT" w:hAnsi="Tw Cen MT" w:cs="Arial"/>
          <w:sz w:val="24"/>
          <w:szCs w:val="24"/>
        </w:rPr>
      </w:pPr>
    </w:p>
    <w:p w:rsidR="00977F59" w:rsidRPr="00977F59" w:rsidRDefault="00977F59" w:rsidP="00977F59">
      <w:pPr>
        <w:rPr>
          <w:rFonts w:ascii="Tw Cen MT" w:hAnsi="Tw Cen MT" w:cs="Arial"/>
          <w:sz w:val="24"/>
          <w:szCs w:val="24"/>
        </w:rPr>
      </w:pPr>
    </w:p>
    <w:p w:rsidR="00977F59" w:rsidRPr="00977F59" w:rsidRDefault="00977F59" w:rsidP="00977F59">
      <w:pPr>
        <w:rPr>
          <w:rFonts w:ascii="Tw Cen MT" w:hAnsi="Tw Cen MT" w:cs="Arial"/>
          <w:sz w:val="24"/>
          <w:szCs w:val="24"/>
        </w:rPr>
      </w:pPr>
    </w:p>
    <w:p w:rsidR="00977F59" w:rsidRPr="00977F59" w:rsidRDefault="00977F59" w:rsidP="00977F59">
      <w:pPr>
        <w:rPr>
          <w:rFonts w:ascii="Tw Cen MT" w:hAnsi="Tw Cen MT" w:cs="Arial"/>
          <w:sz w:val="24"/>
          <w:szCs w:val="24"/>
        </w:rPr>
      </w:pPr>
    </w:p>
    <w:p w:rsidR="00977F59" w:rsidRPr="00977F59" w:rsidRDefault="00977F59" w:rsidP="00977F59">
      <w:pPr>
        <w:rPr>
          <w:rFonts w:ascii="Tw Cen MT" w:hAnsi="Tw Cen MT" w:cs="Arial"/>
          <w:sz w:val="24"/>
          <w:szCs w:val="24"/>
        </w:rPr>
      </w:pPr>
    </w:p>
    <w:p w:rsidR="00977F59" w:rsidRPr="00977F59" w:rsidRDefault="00977F59" w:rsidP="00977F59">
      <w:pPr>
        <w:rPr>
          <w:rFonts w:ascii="Tw Cen MT" w:hAnsi="Tw Cen MT" w:cs="Arial"/>
          <w:sz w:val="24"/>
          <w:szCs w:val="24"/>
        </w:rPr>
      </w:pPr>
    </w:p>
    <w:p w:rsidR="00977F59" w:rsidRDefault="00977F59" w:rsidP="00977F59">
      <w:pPr>
        <w:rPr>
          <w:rFonts w:ascii="Tw Cen MT" w:hAnsi="Tw Cen MT" w:cs="Arial"/>
          <w:sz w:val="24"/>
          <w:szCs w:val="24"/>
        </w:rPr>
      </w:pPr>
    </w:p>
    <w:p w:rsidR="000277FB" w:rsidRPr="00977F59" w:rsidRDefault="00977F59" w:rsidP="00977F59">
      <w:pPr>
        <w:tabs>
          <w:tab w:val="left" w:pos="3180"/>
        </w:tabs>
        <w:rPr>
          <w:rFonts w:ascii="Tw Cen MT" w:hAnsi="Tw Cen MT" w:cs="Arial"/>
          <w:sz w:val="24"/>
          <w:szCs w:val="24"/>
        </w:rPr>
      </w:pPr>
      <w:r>
        <w:rPr>
          <w:rFonts w:ascii="Tw Cen MT" w:hAnsi="Tw Cen MT" w:cs="Arial"/>
          <w:sz w:val="24"/>
          <w:szCs w:val="24"/>
        </w:rPr>
        <w:tab/>
      </w:r>
    </w:p>
    <w:sectPr w:rsidR="000277FB" w:rsidRPr="00977F59" w:rsidSect="000E639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EAC" w:rsidRDefault="00464EAC" w:rsidP="00D675F1">
      <w:pPr>
        <w:spacing w:after="0" w:line="240" w:lineRule="auto"/>
      </w:pPr>
      <w:r>
        <w:separator/>
      </w:r>
    </w:p>
  </w:endnote>
  <w:endnote w:type="continuationSeparator" w:id="0">
    <w:p w:rsidR="00464EAC" w:rsidRDefault="00464EAC" w:rsidP="00D6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B66" w:rsidRDefault="00977F59">
    <w:pPr>
      <w:pStyle w:val="Footer"/>
    </w:pPr>
    <w:r>
      <w:t>Presented to</w:t>
    </w:r>
    <w:r w:rsidR="00075B66">
      <w:t xml:space="preserve"> Board of Trustees </w:t>
    </w:r>
    <w:r>
      <w:t>April 7</w:t>
    </w:r>
    <w:r w:rsidR="00075B66"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EAC" w:rsidRDefault="00464EAC" w:rsidP="00D675F1">
      <w:pPr>
        <w:spacing w:after="0" w:line="240" w:lineRule="auto"/>
      </w:pPr>
      <w:r>
        <w:separator/>
      </w:r>
    </w:p>
  </w:footnote>
  <w:footnote w:type="continuationSeparator" w:id="0">
    <w:p w:rsidR="00464EAC" w:rsidRDefault="00464EAC" w:rsidP="00D67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892"/>
    <w:multiLevelType w:val="hybridMultilevel"/>
    <w:tmpl w:val="3AE61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46E1"/>
    <w:multiLevelType w:val="hybridMultilevel"/>
    <w:tmpl w:val="D16A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46D8D"/>
    <w:multiLevelType w:val="hybridMultilevel"/>
    <w:tmpl w:val="18A26986"/>
    <w:lvl w:ilvl="0" w:tplc="4D922FB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D2750"/>
    <w:multiLevelType w:val="hybridMultilevel"/>
    <w:tmpl w:val="78A8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24C24"/>
    <w:multiLevelType w:val="hybridMultilevel"/>
    <w:tmpl w:val="854E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D2A01"/>
    <w:multiLevelType w:val="hybridMultilevel"/>
    <w:tmpl w:val="3058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D23AF"/>
    <w:multiLevelType w:val="hybridMultilevel"/>
    <w:tmpl w:val="7400A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937B07"/>
    <w:multiLevelType w:val="hybridMultilevel"/>
    <w:tmpl w:val="FC526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2263F"/>
    <w:multiLevelType w:val="hybridMultilevel"/>
    <w:tmpl w:val="F66057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C15D8C"/>
    <w:multiLevelType w:val="hybridMultilevel"/>
    <w:tmpl w:val="40FA1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563079"/>
    <w:multiLevelType w:val="hybridMultilevel"/>
    <w:tmpl w:val="BE2A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C9"/>
    <w:rsid w:val="00023FB2"/>
    <w:rsid w:val="000277FB"/>
    <w:rsid w:val="000341E0"/>
    <w:rsid w:val="00075B66"/>
    <w:rsid w:val="000926A2"/>
    <w:rsid w:val="000E6396"/>
    <w:rsid w:val="001731B5"/>
    <w:rsid w:val="001C4A79"/>
    <w:rsid w:val="00231D57"/>
    <w:rsid w:val="00297B57"/>
    <w:rsid w:val="00333E5F"/>
    <w:rsid w:val="003D2F21"/>
    <w:rsid w:val="00464EAC"/>
    <w:rsid w:val="004B0E01"/>
    <w:rsid w:val="004E52E1"/>
    <w:rsid w:val="005674B1"/>
    <w:rsid w:val="00575B8E"/>
    <w:rsid w:val="00583278"/>
    <w:rsid w:val="00603EDB"/>
    <w:rsid w:val="006C5332"/>
    <w:rsid w:val="006D7610"/>
    <w:rsid w:val="0070285E"/>
    <w:rsid w:val="007255A2"/>
    <w:rsid w:val="00761811"/>
    <w:rsid w:val="007D1BE3"/>
    <w:rsid w:val="00821A42"/>
    <w:rsid w:val="00836DBD"/>
    <w:rsid w:val="008A609F"/>
    <w:rsid w:val="008D3A27"/>
    <w:rsid w:val="008E6D32"/>
    <w:rsid w:val="00944D05"/>
    <w:rsid w:val="00977F59"/>
    <w:rsid w:val="00A42CBE"/>
    <w:rsid w:val="00A84BEF"/>
    <w:rsid w:val="00AA1D14"/>
    <w:rsid w:val="00AD6A9B"/>
    <w:rsid w:val="00B616C9"/>
    <w:rsid w:val="00BB18F8"/>
    <w:rsid w:val="00C22605"/>
    <w:rsid w:val="00C2645D"/>
    <w:rsid w:val="00C540DC"/>
    <w:rsid w:val="00C61060"/>
    <w:rsid w:val="00CA36E3"/>
    <w:rsid w:val="00CA6A84"/>
    <w:rsid w:val="00CE3BB6"/>
    <w:rsid w:val="00CF0142"/>
    <w:rsid w:val="00D23F5D"/>
    <w:rsid w:val="00D675F1"/>
    <w:rsid w:val="00D87A2C"/>
    <w:rsid w:val="00EC0B4A"/>
    <w:rsid w:val="00EC6F07"/>
    <w:rsid w:val="00F05787"/>
    <w:rsid w:val="00F11C59"/>
    <w:rsid w:val="00F12BC1"/>
    <w:rsid w:val="00F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5771"/>
  <w15:docId w15:val="{DF87F311-9688-4C92-A91D-5A9D7FE6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5F1"/>
  </w:style>
  <w:style w:type="paragraph" w:styleId="Footer">
    <w:name w:val="footer"/>
    <w:basedOn w:val="Normal"/>
    <w:link w:val="FooterChar"/>
    <w:uiPriority w:val="99"/>
    <w:unhideWhenUsed/>
    <w:rsid w:val="00D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5F1"/>
  </w:style>
  <w:style w:type="paragraph" w:styleId="NormalWeb">
    <w:name w:val="Normal (Web)"/>
    <w:basedOn w:val="Normal"/>
    <w:uiPriority w:val="99"/>
    <w:unhideWhenUsed/>
    <w:rsid w:val="0029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Donita Ward</dc:creator>
  <cp:lastModifiedBy>Donita Ward</cp:lastModifiedBy>
  <cp:revision>3</cp:revision>
  <cp:lastPrinted>2026-02-05T19:32:00Z</cp:lastPrinted>
  <dcterms:created xsi:type="dcterms:W3CDTF">2026-02-18T21:30:00Z</dcterms:created>
  <dcterms:modified xsi:type="dcterms:W3CDTF">2026-02-18T21:47:00Z</dcterms:modified>
</cp:coreProperties>
</file>